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3FE98374" w:rsidR="00DA0189" w:rsidRPr="006C1162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6C1162">
        <w:rPr>
          <w:color w:val="296C75"/>
          <w:sz w:val="52"/>
          <w:szCs w:val="52"/>
        </w:rPr>
        <w:t xml:space="preserve">Product Sheet – </w:t>
      </w:r>
      <w:r w:rsidR="001C0428">
        <w:rPr>
          <w:color w:val="296C75"/>
          <w:sz w:val="52"/>
          <w:szCs w:val="52"/>
          <w:lang w:val="en-US"/>
        </w:rPr>
        <w:t xml:space="preserve">Green </w:t>
      </w:r>
      <w:proofErr w:type="spellStart"/>
      <w:r w:rsidR="001C0428">
        <w:rPr>
          <w:color w:val="296C75"/>
          <w:sz w:val="52"/>
          <w:szCs w:val="52"/>
          <w:lang w:val="en-US"/>
        </w:rPr>
        <w:t>Cardomom</w:t>
      </w:r>
      <w:proofErr w:type="spellEnd"/>
      <w:r w:rsidR="001C0428">
        <w:rPr>
          <w:color w:val="296C75"/>
          <w:sz w:val="52"/>
          <w:szCs w:val="52"/>
          <w:lang w:val="en-US"/>
        </w:rPr>
        <w:t xml:space="preserve"> - AGS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5A44D35C" w:rsidR="00DA0189" w:rsidRPr="00A34C54" w:rsidRDefault="00DA0189" w:rsidP="00DA0189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1C0428">
        <w:t>Green Cardamom – AGS (&lt;6.5 mm)</w:t>
      </w:r>
    </w:p>
    <w:p w14:paraId="7D9ABE89" w14:textId="4A5C918C" w:rsidR="006C1162" w:rsidRDefault="00DA0189" w:rsidP="006C1162"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7F6596" w:rsidRPr="007F6596">
        <w:t>09083120</w:t>
      </w:r>
      <w:r w:rsidR="007F6596" w:rsidRPr="007F6596">
        <w:t xml:space="preserve"> </w:t>
      </w:r>
      <w:r w:rsidR="001C0428">
        <w:t>(Cardamom, small)</w:t>
      </w:r>
    </w:p>
    <w:p w14:paraId="04386CD2" w14:textId="77777777" w:rsidR="001C0428" w:rsidRPr="006C1162" w:rsidRDefault="001C0428" w:rsidP="006C1162">
      <w:pPr>
        <w:rPr>
          <w:sz w:val="24"/>
          <w:szCs w:val="24"/>
        </w:rPr>
      </w:pPr>
    </w:p>
    <w:p w14:paraId="69AFA5CA" w14:textId="29F15E41" w:rsidR="00DA0189" w:rsidRPr="00D2777B" w:rsidRDefault="001C0428" w:rsidP="00DA018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BB99B23" wp14:editId="7DACFDE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121159" cy="2165350"/>
            <wp:effectExtent l="0" t="0" r="0" b="6350"/>
            <wp:wrapSquare wrapText="bothSides"/>
            <wp:docPr id="6416460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46094" name="Picture 6416460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159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5F187" w14:textId="77777777" w:rsidR="00AD08F8" w:rsidRDefault="00AD08F8" w:rsidP="00247339">
      <w:pPr>
        <w:rPr>
          <w:sz w:val="24"/>
          <w:szCs w:val="24"/>
        </w:rPr>
      </w:pPr>
    </w:p>
    <w:p w14:paraId="26095A19" w14:textId="0388985A" w:rsidR="00247339" w:rsidRPr="00247339" w:rsidRDefault="001C0428" w:rsidP="00247339">
      <w:pPr>
        <w:rPr>
          <w:sz w:val="24"/>
          <w:szCs w:val="24"/>
        </w:rPr>
      </w:pPr>
      <w:r>
        <w:t xml:space="preserve">AGS cardamom, sourced from Kerala plantations, is smaller in size but aromatic and </w:t>
      </w:r>
      <w:proofErr w:type="spellStart"/>
      <w:r>
        <w:t>flavourful</w:t>
      </w:r>
      <w:proofErr w:type="spellEnd"/>
      <w:r>
        <w:t>. It is widely used in spice blends, confectionery, and everyday culinary use</w:t>
      </w:r>
      <w:r w:rsidR="00AD08F8" w:rsidRPr="00AD08F8">
        <w:rPr>
          <w:sz w:val="24"/>
          <w:szCs w:val="24"/>
        </w:rPr>
        <w:t>.</w:t>
      </w:r>
    </w:p>
    <w:p w14:paraId="63FA9A8B" w14:textId="77777777" w:rsidR="00AD08F8" w:rsidRPr="00A34C54" w:rsidRDefault="00AD08F8" w:rsidP="00DA0189">
      <w:pPr>
        <w:rPr>
          <w:sz w:val="24"/>
          <w:szCs w:val="24"/>
        </w:rPr>
      </w:pPr>
    </w:p>
    <w:p w14:paraId="7964950C" w14:textId="77777777" w:rsidR="006C1162" w:rsidRDefault="006C1162" w:rsidP="00DA0189">
      <w:pPr>
        <w:pStyle w:val="Heading2"/>
        <w:jc w:val="left"/>
        <w:rPr>
          <w:color w:val="296C75"/>
        </w:rPr>
      </w:pPr>
    </w:p>
    <w:p w14:paraId="636DDCCD" w14:textId="77777777" w:rsidR="00D02C9D" w:rsidRPr="00D02C9D" w:rsidRDefault="00D02C9D" w:rsidP="00D02C9D">
      <w:pPr>
        <w:rPr>
          <w:lang w:val="en-IN"/>
        </w:rPr>
      </w:pPr>
    </w:p>
    <w:p w14:paraId="0F5A0CA5" w14:textId="0D2902FE" w:rsidR="00DA0189" w:rsidRDefault="00DA0189" w:rsidP="00D02C9D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Default="0087442B" w:rsidP="0087442B">
      <w:pPr>
        <w:rPr>
          <w:lang w:val="en-IN"/>
        </w:rPr>
      </w:pPr>
    </w:p>
    <w:p w14:paraId="4EA6084D" w14:textId="4822324F" w:rsidR="00D02C9D" w:rsidRDefault="00D02C9D" w:rsidP="00D02C9D">
      <w:r>
        <w:t xml:space="preserve">• </w:t>
      </w:r>
      <w:r w:rsidRPr="00D02C9D">
        <w:rPr>
          <w:b/>
          <w:bCs/>
        </w:rPr>
        <w:t>Size</w:t>
      </w:r>
      <w:r>
        <w:t>:                           &lt; 6.5 mm</w:t>
      </w:r>
      <w:r>
        <w:br/>
        <w:t xml:space="preserve">• </w:t>
      </w:r>
      <w:proofErr w:type="spellStart"/>
      <w:r w:rsidRPr="00D02C9D">
        <w:rPr>
          <w:b/>
          <w:bCs/>
        </w:rPr>
        <w:t>Colour</w:t>
      </w:r>
      <w:proofErr w:type="spellEnd"/>
      <w:r>
        <w:t>:                     Deep green uniform pods</w:t>
      </w:r>
      <w:r>
        <w:br/>
        <w:t xml:space="preserve">• </w:t>
      </w:r>
      <w:r w:rsidRPr="00D02C9D">
        <w:rPr>
          <w:b/>
          <w:bCs/>
        </w:rPr>
        <w:t>Volatile Oil</w:t>
      </w:r>
      <w:r>
        <w:t>:             4–6 ml/100g</w:t>
      </w:r>
      <w:r>
        <w:br/>
        <w:t>•</w:t>
      </w:r>
      <w:r w:rsidRPr="00D02C9D">
        <w:rPr>
          <w:b/>
          <w:bCs/>
        </w:rPr>
        <w:t xml:space="preserve"> Moisture</w:t>
      </w:r>
      <w:r>
        <w:t>:                  ≤12%</w:t>
      </w:r>
      <w:r>
        <w:br/>
        <w:t xml:space="preserve">• </w:t>
      </w:r>
      <w:r w:rsidRPr="00D02C9D">
        <w:rPr>
          <w:b/>
          <w:bCs/>
        </w:rPr>
        <w:t>Admixture</w:t>
      </w:r>
      <w:r>
        <w:t>:               ≤2%</w:t>
      </w:r>
      <w:r>
        <w:br/>
        <w:t xml:space="preserve">• </w:t>
      </w:r>
      <w:r w:rsidRPr="00D02C9D">
        <w:rPr>
          <w:b/>
          <w:bCs/>
        </w:rPr>
        <w:t>Forms Available</w:t>
      </w:r>
      <w:r>
        <w:t>:  Whole pods, seeds, powder</w:t>
      </w:r>
      <w:r>
        <w:br/>
        <w:t xml:space="preserve">• </w:t>
      </w:r>
      <w:r w:rsidRPr="00D02C9D">
        <w:rPr>
          <w:b/>
          <w:bCs/>
        </w:rPr>
        <w:t>Processing</w:t>
      </w:r>
      <w:r>
        <w:t>:             Machine-cleaned, polished, graded</w:t>
      </w:r>
    </w:p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178"/>
        <w:gridCol w:w="1449"/>
        <w:gridCol w:w="1399"/>
        <w:gridCol w:w="2245"/>
      </w:tblGrid>
      <w:tr w:rsidR="00D02C9D" w:rsidRPr="00DA0189" w14:paraId="7539336D" w14:textId="77777777" w:rsidTr="00D02C9D">
        <w:tc>
          <w:tcPr>
            <w:tcW w:w="1297" w:type="dxa"/>
            <w:shd w:val="clear" w:color="auto" w:fill="B98A2C"/>
          </w:tcPr>
          <w:p w14:paraId="7BDE6752" w14:textId="77777777" w:rsidR="00D02C9D" w:rsidRPr="00DA0189" w:rsidRDefault="00D02C9D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178" w:type="dxa"/>
            <w:shd w:val="clear" w:color="auto" w:fill="B98A2C"/>
          </w:tcPr>
          <w:p w14:paraId="4E7C728D" w14:textId="34290CF9" w:rsidR="00D02C9D" w:rsidRDefault="00D02C9D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Size (mm)</w:t>
            </w:r>
          </w:p>
        </w:tc>
        <w:tc>
          <w:tcPr>
            <w:tcW w:w="1449" w:type="dxa"/>
            <w:shd w:val="clear" w:color="auto" w:fill="B98A2C"/>
          </w:tcPr>
          <w:p w14:paraId="1E2E9F31" w14:textId="1F618ADD" w:rsidR="00D02C9D" w:rsidRPr="00DA0189" w:rsidRDefault="00D02C9D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Oil</w:t>
            </w:r>
            <w:r w:rsidRPr="00DA0189">
              <w:rPr>
                <w:b/>
                <w:bCs/>
                <w:color w:val="FFFFFF" w:themeColor="background1"/>
              </w:rPr>
              <w:t xml:space="preserve"> (</w:t>
            </w:r>
            <w:r>
              <w:rPr>
                <w:b/>
                <w:bCs/>
                <w:color w:val="FFFFFF" w:themeColor="background1"/>
              </w:rPr>
              <w:t>ml/100g</w:t>
            </w:r>
            <w:r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399" w:type="dxa"/>
            <w:shd w:val="clear" w:color="auto" w:fill="B98A2C"/>
          </w:tcPr>
          <w:p w14:paraId="2997D01F" w14:textId="77777777" w:rsidR="00D02C9D" w:rsidRPr="00DA0189" w:rsidRDefault="00D02C9D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245" w:type="dxa"/>
            <w:shd w:val="clear" w:color="auto" w:fill="B98A2C"/>
          </w:tcPr>
          <w:p w14:paraId="401809B5" w14:textId="77777777" w:rsidR="00D02C9D" w:rsidRPr="00DA0189" w:rsidRDefault="00D02C9D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02C9D" w14:paraId="29CAA572" w14:textId="77777777" w:rsidTr="00D02C9D">
        <w:tc>
          <w:tcPr>
            <w:tcW w:w="1297" w:type="dxa"/>
          </w:tcPr>
          <w:p w14:paraId="2E76D229" w14:textId="77777777" w:rsidR="00D02C9D" w:rsidRDefault="00D02C9D" w:rsidP="00D02C9D">
            <w:r>
              <w:t>VX-Premium</w:t>
            </w:r>
          </w:p>
        </w:tc>
        <w:tc>
          <w:tcPr>
            <w:tcW w:w="1178" w:type="dxa"/>
          </w:tcPr>
          <w:p w14:paraId="0F15EDA9" w14:textId="77C41811" w:rsidR="00D02C9D" w:rsidRDefault="00D02C9D" w:rsidP="00D02C9D">
            <w:r>
              <w:t>6–6.5 mm</w:t>
            </w:r>
          </w:p>
        </w:tc>
        <w:tc>
          <w:tcPr>
            <w:tcW w:w="1449" w:type="dxa"/>
          </w:tcPr>
          <w:p w14:paraId="1F694896" w14:textId="7620E46F" w:rsidR="00D02C9D" w:rsidRDefault="00D02C9D" w:rsidP="00D02C9D">
            <w:r>
              <w:t>5.5–6.0 ml/100g</w:t>
            </w:r>
          </w:p>
        </w:tc>
        <w:tc>
          <w:tcPr>
            <w:tcW w:w="1399" w:type="dxa"/>
          </w:tcPr>
          <w:p w14:paraId="4DE8A0B4" w14:textId="7AFEBA11" w:rsidR="00D02C9D" w:rsidRDefault="00D02C9D" w:rsidP="00D02C9D">
            <w:r>
              <w:t>≤ 10%</w:t>
            </w:r>
          </w:p>
        </w:tc>
        <w:tc>
          <w:tcPr>
            <w:tcW w:w="2245" w:type="dxa"/>
          </w:tcPr>
          <w:p w14:paraId="7069E6DD" w14:textId="23547E29" w:rsidR="00D02C9D" w:rsidRDefault="00D02C9D" w:rsidP="00D02C9D">
            <w:r>
              <w:t>Export blends, confectionery</w:t>
            </w:r>
          </w:p>
        </w:tc>
      </w:tr>
      <w:tr w:rsidR="00D02C9D" w14:paraId="2AC28EBB" w14:textId="77777777" w:rsidTr="00D02C9D">
        <w:tc>
          <w:tcPr>
            <w:tcW w:w="1297" w:type="dxa"/>
          </w:tcPr>
          <w:p w14:paraId="5E39D550" w14:textId="77777777" w:rsidR="00D02C9D" w:rsidRDefault="00D02C9D" w:rsidP="00D02C9D">
            <w:r>
              <w:t>VX-Select</w:t>
            </w:r>
          </w:p>
        </w:tc>
        <w:tc>
          <w:tcPr>
            <w:tcW w:w="1178" w:type="dxa"/>
          </w:tcPr>
          <w:p w14:paraId="79B62CCC" w14:textId="04F96C6C" w:rsidR="00D02C9D" w:rsidRDefault="00D02C9D" w:rsidP="00D02C9D">
            <w:r>
              <w:t>5.5–6 mm</w:t>
            </w:r>
          </w:p>
        </w:tc>
        <w:tc>
          <w:tcPr>
            <w:tcW w:w="1449" w:type="dxa"/>
          </w:tcPr>
          <w:p w14:paraId="6BB9422A" w14:textId="5F4B17B6" w:rsidR="00D02C9D" w:rsidRDefault="00D02C9D" w:rsidP="00D02C9D">
            <w:r>
              <w:t>5.0–5.5 ml/100g</w:t>
            </w:r>
          </w:p>
        </w:tc>
        <w:tc>
          <w:tcPr>
            <w:tcW w:w="1399" w:type="dxa"/>
          </w:tcPr>
          <w:p w14:paraId="648EA757" w14:textId="57F89E8E" w:rsidR="00D02C9D" w:rsidRDefault="00D02C9D" w:rsidP="00D02C9D">
            <w:r>
              <w:t>≤ 11%</w:t>
            </w:r>
          </w:p>
        </w:tc>
        <w:tc>
          <w:tcPr>
            <w:tcW w:w="2245" w:type="dxa"/>
          </w:tcPr>
          <w:p w14:paraId="4FB696C3" w14:textId="0979A44E" w:rsidR="00D02C9D" w:rsidRDefault="00D02C9D" w:rsidP="00D02C9D">
            <w:r>
              <w:t>Everyday spice powders</w:t>
            </w:r>
          </w:p>
        </w:tc>
      </w:tr>
      <w:tr w:rsidR="00D02C9D" w14:paraId="40AB0539" w14:textId="77777777" w:rsidTr="00D02C9D">
        <w:tc>
          <w:tcPr>
            <w:tcW w:w="1297" w:type="dxa"/>
          </w:tcPr>
          <w:p w14:paraId="04EA7840" w14:textId="77777777" w:rsidR="00D02C9D" w:rsidRDefault="00D02C9D" w:rsidP="00D02C9D">
            <w:r>
              <w:t>VX-Value</w:t>
            </w:r>
          </w:p>
        </w:tc>
        <w:tc>
          <w:tcPr>
            <w:tcW w:w="1178" w:type="dxa"/>
          </w:tcPr>
          <w:p w14:paraId="55DDD0A2" w14:textId="3CAE79B3" w:rsidR="00D02C9D" w:rsidRDefault="00D02C9D" w:rsidP="00D02C9D">
            <w:r>
              <w:t>&lt;5.5 mm</w:t>
            </w:r>
          </w:p>
        </w:tc>
        <w:tc>
          <w:tcPr>
            <w:tcW w:w="1449" w:type="dxa"/>
          </w:tcPr>
          <w:p w14:paraId="3213DA56" w14:textId="185D48B8" w:rsidR="00D02C9D" w:rsidRDefault="00D02C9D" w:rsidP="00D02C9D">
            <w:r>
              <w:t>4.0–5.0 ml/100g</w:t>
            </w:r>
          </w:p>
        </w:tc>
        <w:tc>
          <w:tcPr>
            <w:tcW w:w="1399" w:type="dxa"/>
          </w:tcPr>
          <w:p w14:paraId="61CC8F28" w14:textId="2B8C8591" w:rsidR="00D02C9D" w:rsidRDefault="00D02C9D" w:rsidP="00D02C9D">
            <w:r>
              <w:t>≤ 12%</w:t>
            </w:r>
          </w:p>
        </w:tc>
        <w:tc>
          <w:tcPr>
            <w:tcW w:w="2245" w:type="dxa"/>
          </w:tcPr>
          <w:p w14:paraId="7F9CE285" w14:textId="3E0945DB" w:rsidR="00D02C9D" w:rsidRDefault="00D02C9D" w:rsidP="00D02C9D">
            <w:r>
              <w:t>Budget blends, bulk powders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249A4A4A" w14:textId="77777777" w:rsidR="00D02C9D" w:rsidRDefault="00DA0189" w:rsidP="00D02C9D">
      <w:r>
        <w:t xml:space="preserve">• </w:t>
      </w:r>
      <w:r w:rsidR="00D02C9D">
        <w:t>5 kg, 10 kg, 25 kg vacuum-packed cartons</w:t>
      </w:r>
      <w:r w:rsidR="00D02C9D">
        <w:br/>
        <w:t>• 50 kg PP bags (lined)</w:t>
      </w:r>
      <w:r w:rsidR="00D02C9D">
        <w:br/>
        <w:t>• Custom packaging &amp; private label available</w:t>
      </w:r>
    </w:p>
    <w:p w14:paraId="6730D1FC" w14:textId="4E20AD42" w:rsidR="00DA0189" w:rsidRDefault="00DA0189" w:rsidP="00D02C9D">
      <w:pPr>
        <w:ind w:left="57"/>
      </w:pPr>
    </w:p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0FDD1C54" w14:textId="7C31AD73" w:rsidR="00DA0189" w:rsidRDefault="00DA0189" w:rsidP="00A34C54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COA (</w:t>
      </w:r>
      <w:r w:rsidR="00D02C9D">
        <w:t>Oi</w:t>
      </w:r>
      <w:r w:rsidR="00C263FF" w:rsidRPr="00C263FF">
        <w:t>l</w:t>
      </w:r>
      <w:r w:rsidR="00D02C9D">
        <w:t xml:space="preserve"> Content</w:t>
      </w:r>
      <w:r w:rsidR="00C263FF" w:rsidRPr="00C263FF">
        <w:t xml:space="preserve">, microbiological, </w:t>
      </w:r>
      <w:r w:rsidR="00D02C9D">
        <w:t>moisture</w:t>
      </w:r>
      <w:r>
        <w:t>) available on request</w:t>
      </w:r>
    </w:p>
    <w:p w14:paraId="072EADE8" w14:textId="77777777" w:rsidR="00A34C54" w:rsidRDefault="00A34C54" w:rsidP="00E74987">
      <w:pPr>
        <w:pStyle w:val="Heading2"/>
        <w:jc w:val="left"/>
        <w:rPr>
          <w:color w:val="296C75"/>
        </w:rPr>
      </w:pPr>
    </w:p>
    <w:p w14:paraId="11E6B6CF" w14:textId="248EF0D8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38EA5156" w:rsidR="00DA0189" w:rsidRDefault="00DA0189" w:rsidP="00E74987">
      <w:pPr>
        <w:ind w:left="57"/>
      </w:pPr>
      <w:r>
        <w:t xml:space="preserve">• </w:t>
      </w:r>
      <w:r w:rsidRPr="00C263FF">
        <w:rPr>
          <w:b/>
          <w:bCs/>
        </w:rPr>
        <w:t>Incoterms</w:t>
      </w:r>
      <w:r>
        <w:t xml:space="preserve">: </w:t>
      </w:r>
      <w:r w:rsidR="00C263FF">
        <w:t xml:space="preserve">     </w:t>
      </w:r>
      <w:r>
        <w:t>FOB / CIF / EXW available</w:t>
      </w:r>
      <w:r>
        <w:br/>
        <w:t xml:space="preserve">• </w:t>
      </w:r>
      <w:r w:rsidRPr="00C263FF">
        <w:rPr>
          <w:b/>
          <w:bCs/>
        </w:rPr>
        <w:t>MOQ</w:t>
      </w:r>
      <w:r>
        <w:t xml:space="preserve">: </w:t>
      </w:r>
      <w:r w:rsidR="00C263FF">
        <w:t xml:space="preserve">                 </w:t>
      </w:r>
      <w:r w:rsidR="00D02C9D">
        <w:t>1-2</w:t>
      </w:r>
      <w:r>
        <w:t xml:space="preserve"> MT per grade (customizable for trial orders)</w:t>
      </w:r>
      <w:r>
        <w:br/>
        <w:t xml:space="preserve">• </w:t>
      </w:r>
      <w:r w:rsidRPr="00C263FF">
        <w:rPr>
          <w:b/>
          <w:bCs/>
        </w:rPr>
        <w:t>Lead Time</w:t>
      </w:r>
      <w:r>
        <w:t xml:space="preserve">: </w:t>
      </w:r>
      <w:r w:rsidR="00C263FF">
        <w:t xml:space="preserve">     </w:t>
      </w:r>
      <w:r>
        <w:t>10–</w:t>
      </w:r>
      <w:r w:rsidR="00D02C9D">
        <w:t>15</w:t>
      </w:r>
      <w:r>
        <w:t xml:space="preserve"> days ex-factory after PO</w:t>
      </w:r>
      <w:r>
        <w:br/>
        <w:t xml:space="preserve">• </w:t>
      </w:r>
      <w:r w:rsidRPr="00C263FF">
        <w:rPr>
          <w:b/>
          <w:bCs/>
        </w:rPr>
        <w:t>Ports</w:t>
      </w:r>
      <w:r>
        <w:t xml:space="preserve">: </w:t>
      </w:r>
      <w:r w:rsidR="00C263FF">
        <w:t xml:space="preserve">                 </w:t>
      </w:r>
      <w:r w:rsidR="00D02C9D">
        <w:t>Cochin</w:t>
      </w:r>
      <w:r>
        <w:t xml:space="preserve">, </w:t>
      </w:r>
      <w:r w:rsidR="00D02C9D">
        <w:t>Tuticorin</w:t>
      </w:r>
      <w:r>
        <w:br/>
        <w:t xml:space="preserve">• </w:t>
      </w:r>
      <w:r w:rsidRPr="00C263FF">
        <w:rPr>
          <w:b/>
          <w:bCs/>
        </w:rPr>
        <w:t>Transit Time</w:t>
      </w:r>
      <w:r>
        <w:t xml:space="preserve">: </w:t>
      </w:r>
      <w:r w:rsidR="00C263FF">
        <w:t xml:space="preserve">  </w:t>
      </w:r>
      <w:r>
        <w:t>7–14 days (UAE / Singapore)</w:t>
      </w:r>
    </w:p>
    <w:p w14:paraId="5773C48A" w14:textId="77777777" w:rsidR="00DA0189" w:rsidRDefault="00DA0189" w:rsidP="00DA0189"/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6134CDE9" w14:textId="77777777" w:rsidR="00123222" w:rsidRPr="00123222" w:rsidRDefault="00123222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07162"/>
    <w:rsid w:val="00123222"/>
    <w:rsid w:val="001C0428"/>
    <w:rsid w:val="00207868"/>
    <w:rsid w:val="00247339"/>
    <w:rsid w:val="002523B1"/>
    <w:rsid w:val="004221B7"/>
    <w:rsid w:val="00463662"/>
    <w:rsid w:val="0047585F"/>
    <w:rsid w:val="00477357"/>
    <w:rsid w:val="004924D8"/>
    <w:rsid w:val="005218FC"/>
    <w:rsid w:val="006C1162"/>
    <w:rsid w:val="00715453"/>
    <w:rsid w:val="007D4A86"/>
    <w:rsid w:val="007F6596"/>
    <w:rsid w:val="0080289D"/>
    <w:rsid w:val="0087442B"/>
    <w:rsid w:val="009E6AEB"/>
    <w:rsid w:val="009F1FDC"/>
    <w:rsid w:val="00A34C54"/>
    <w:rsid w:val="00AD08F8"/>
    <w:rsid w:val="00B45E01"/>
    <w:rsid w:val="00BA2D25"/>
    <w:rsid w:val="00C263FF"/>
    <w:rsid w:val="00D02C9D"/>
    <w:rsid w:val="00D61957"/>
    <w:rsid w:val="00DA0189"/>
    <w:rsid w:val="00E715F3"/>
    <w:rsid w:val="00E74987"/>
    <w:rsid w:val="00F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4</cp:revision>
  <dcterms:created xsi:type="dcterms:W3CDTF">2025-09-16T11:18:00Z</dcterms:created>
  <dcterms:modified xsi:type="dcterms:W3CDTF">2025-09-16T11:41:00Z</dcterms:modified>
</cp:coreProperties>
</file>